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78EB" w14:textId="796720A5" w:rsidR="00B355F3" w:rsidRPr="00B355F3" w:rsidRDefault="00B355F3" w:rsidP="00B355F3">
      <w:pPr>
        <w:spacing w:line="360" w:lineRule="auto"/>
        <w:jc w:val="both"/>
        <w:rPr>
          <w:rFonts w:ascii="Arial" w:hAnsi="Arial" w:cs="Arial"/>
          <w:color w:val="A6A6A6" w:themeColor="background1" w:themeShade="A6"/>
        </w:rPr>
      </w:pPr>
      <w:r w:rsidRPr="00B355F3">
        <w:rPr>
          <w:rFonts w:ascii="Arial" w:hAnsi="Arial" w:cs="Arial"/>
          <w:color w:val="A6A6A6" w:themeColor="background1" w:themeShade="A6"/>
        </w:rPr>
        <w:t>PRESSEMITTEILUNG</w:t>
      </w:r>
    </w:p>
    <w:p w14:paraId="40DAA616" w14:textId="73887798" w:rsidR="00845EAE" w:rsidRDefault="009664D9" w:rsidP="00B355F3">
      <w:pPr>
        <w:spacing w:line="360" w:lineRule="auto"/>
        <w:jc w:val="both"/>
        <w:rPr>
          <w:rFonts w:ascii="Arial" w:hAnsi="Arial" w:cs="Arial"/>
          <w:b/>
          <w:bCs/>
        </w:rPr>
      </w:pPr>
      <w:r>
        <w:rPr>
          <w:rFonts w:ascii="Arial" w:hAnsi="Arial" w:cs="Arial"/>
          <w:b/>
          <w:bCs/>
        </w:rPr>
        <w:t>Mit Rudi und Rudi durch die Weihnachtszeit: expert startet Aktionen für ein besonderes Weihnachtsfest</w:t>
      </w:r>
    </w:p>
    <w:p w14:paraId="1F2279FA" w14:textId="7BCD4988" w:rsidR="00845EAE" w:rsidRDefault="00C749D2" w:rsidP="00B355F3">
      <w:pPr>
        <w:spacing w:line="360" w:lineRule="auto"/>
        <w:jc w:val="both"/>
        <w:rPr>
          <w:rFonts w:ascii="Arial" w:hAnsi="Arial" w:cs="Arial"/>
          <w:b/>
          <w:bCs/>
          <w:sz w:val="22"/>
          <w:szCs w:val="22"/>
        </w:rPr>
      </w:pPr>
      <w:r>
        <w:rPr>
          <w:rFonts w:ascii="Arial" w:hAnsi="Arial" w:cs="Arial"/>
          <w:b/>
          <w:bCs/>
          <w:sz w:val="22"/>
          <w:szCs w:val="22"/>
        </w:rPr>
        <w:t xml:space="preserve">Langenhagen, </w:t>
      </w:r>
      <w:r w:rsidR="009664D9">
        <w:rPr>
          <w:rFonts w:ascii="Arial" w:hAnsi="Arial" w:cs="Arial"/>
          <w:b/>
          <w:bCs/>
          <w:sz w:val="22"/>
          <w:szCs w:val="22"/>
        </w:rPr>
        <w:t>27</w:t>
      </w:r>
      <w:r w:rsidR="00283CB1">
        <w:rPr>
          <w:rFonts w:ascii="Arial" w:hAnsi="Arial" w:cs="Arial"/>
          <w:b/>
          <w:bCs/>
          <w:sz w:val="22"/>
          <w:szCs w:val="22"/>
        </w:rPr>
        <w:t>. November</w:t>
      </w:r>
      <w:r>
        <w:rPr>
          <w:rFonts w:ascii="Arial" w:hAnsi="Arial" w:cs="Arial"/>
          <w:b/>
          <w:bCs/>
          <w:sz w:val="22"/>
          <w:szCs w:val="22"/>
        </w:rPr>
        <w:t xml:space="preserve"> 2025 – </w:t>
      </w:r>
      <w:r w:rsidR="009664D9">
        <w:rPr>
          <w:rFonts w:ascii="Arial" w:hAnsi="Arial" w:cs="Arial"/>
          <w:b/>
          <w:bCs/>
          <w:sz w:val="22"/>
          <w:szCs w:val="22"/>
        </w:rPr>
        <w:t>Zum Jahresende bringt expert gleich mehrere vorweihnachtliche Aktionen an den Start. Vom digitalen expert-Adventskalender über besondere Gutscheinangebote bis hin zum neuen expert Wunsch-Selfie. Ziel ist es, Kunden in der Weihnachtszeit mit kleinen Überraschungen, kreativen Formaten und attraktiven Mehrwerten zu begleiten.</w:t>
      </w:r>
    </w:p>
    <w:p w14:paraId="16F9362F" w14:textId="01C05B43" w:rsidR="006A7567" w:rsidRPr="006A7567" w:rsidRDefault="009664D9" w:rsidP="006A7567">
      <w:pPr>
        <w:spacing w:line="360" w:lineRule="auto"/>
        <w:jc w:val="both"/>
        <w:rPr>
          <w:rFonts w:ascii="Arial" w:hAnsi="Arial" w:cs="Arial"/>
          <w:b/>
          <w:bCs/>
          <w:sz w:val="22"/>
          <w:szCs w:val="22"/>
        </w:rPr>
      </w:pPr>
      <w:r w:rsidRPr="006A7567">
        <w:rPr>
          <w:rFonts w:ascii="Arial" w:hAnsi="Arial" w:cs="Arial"/>
          <w:bCs/>
          <w:sz w:val="22"/>
          <w:szCs w:val="22"/>
        </w:rPr>
        <w:t xml:space="preserve">Die Weihnachtszeit gehört für viele zur emotionalsten Phase des Jahres. Eine Zeit des Schenkens, Wünschens und Zusammenkommens. </w:t>
      </w:r>
      <w:r w:rsidRPr="006A7567">
        <w:rPr>
          <w:rFonts w:ascii="Arial" w:hAnsi="Arial" w:cs="Arial"/>
          <w:b/>
          <w:sz w:val="22"/>
          <w:szCs w:val="22"/>
        </w:rPr>
        <w:t>Vorstandsvorsitzender der expert SE, Dr. Stefan Müller</w:t>
      </w:r>
      <w:r w:rsidRPr="006A7567">
        <w:rPr>
          <w:rFonts w:ascii="Arial" w:hAnsi="Arial" w:cs="Arial"/>
          <w:bCs/>
          <w:sz w:val="22"/>
          <w:szCs w:val="22"/>
        </w:rPr>
        <w:t xml:space="preserve"> beschreibt die Motivation hinter den Aktionen so: „Weihnachten ist eine Zeit, in der Emotionen und persönliche Momente im Mittelpunkt stehen. Mit unseren Aktionen möchten wir Kunden nicht nur attraktive Angebote machen, sondern ihnen vor allem </w:t>
      </w:r>
      <w:r w:rsidR="006A7567" w:rsidRPr="006A7567">
        <w:rPr>
          <w:rFonts w:ascii="Arial" w:hAnsi="Arial" w:cs="Arial"/>
          <w:bCs/>
          <w:sz w:val="22"/>
          <w:szCs w:val="22"/>
        </w:rPr>
        <w:t xml:space="preserve">jeden Tag ein bisschen </w:t>
      </w:r>
      <w:r w:rsidRPr="006A7567">
        <w:rPr>
          <w:rFonts w:ascii="Arial" w:hAnsi="Arial" w:cs="Arial"/>
          <w:bCs/>
          <w:sz w:val="22"/>
          <w:szCs w:val="22"/>
        </w:rPr>
        <w:t>Freude schenken. Dass wir dies sowohl digital als auch vor Ort in unseren Fachgeschäften sowie Fachmärkten erlebbar machen, ist uns hierbei besonders wichtig.“</w:t>
      </w:r>
      <w:r w:rsidR="006A7567" w:rsidRPr="006A7567">
        <w:rPr>
          <w:rFonts w:ascii="Arial" w:hAnsi="Arial" w:cs="Arial"/>
          <w:b/>
          <w:bCs/>
          <w:sz w:val="22"/>
          <w:szCs w:val="22"/>
        </w:rPr>
        <w:t xml:space="preserve"> </w:t>
      </w:r>
    </w:p>
    <w:p w14:paraId="76E7A28A" w14:textId="78B5FC50" w:rsidR="006A7567" w:rsidRDefault="009664D9" w:rsidP="006A7567">
      <w:pPr>
        <w:spacing w:line="360" w:lineRule="auto"/>
        <w:jc w:val="both"/>
        <w:rPr>
          <w:rFonts w:ascii="Arial" w:hAnsi="Arial" w:cs="Arial"/>
          <w:b/>
          <w:bCs/>
          <w:sz w:val="22"/>
          <w:szCs w:val="22"/>
        </w:rPr>
      </w:pPr>
      <w:r w:rsidRPr="009664D9">
        <w:rPr>
          <w:rFonts w:ascii="Arial" w:eastAsia="Times" w:hAnsi="Arial" w:cs="Arial"/>
          <w:kern w:val="0"/>
          <w:sz w:val="22"/>
          <w:szCs w:val="22"/>
          <w:lang w:eastAsia="de-DE"/>
        </w:rPr>
        <w:t xml:space="preserve">Herzstück der diesjährigen Weihnachtsaktivitäten ist erneut der expert-Adventskalender, der vom 1. bis 24. Dezember jeden Tag ein neues Türchen öffnet. Unter dem Motto „Gewinne mit Rudi &amp; Rudi“ warten hochwertige Technikpreise wie Notebooks, TV-Geräte, Smartwatches und viele weitere Überraschungen. Der Adventskalender wird über die expert-App sowie zentral auf allen Fachmarktseiten ausgespielt und ist damit für alle Kunden </w:t>
      </w:r>
      <w:r w:rsidR="000B4616">
        <w:rPr>
          <w:rFonts w:ascii="Arial" w:eastAsia="Times" w:hAnsi="Arial" w:cs="Arial"/>
          <w:kern w:val="0"/>
          <w:sz w:val="22"/>
          <w:szCs w:val="22"/>
          <w:lang w:eastAsia="de-DE"/>
        </w:rPr>
        <w:t>überall</w:t>
      </w:r>
      <w:r w:rsidRPr="009664D9">
        <w:rPr>
          <w:rFonts w:ascii="Arial" w:eastAsia="Times" w:hAnsi="Arial" w:cs="Arial"/>
          <w:kern w:val="0"/>
          <w:sz w:val="22"/>
          <w:szCs w:val="22"/>
          <w:lang w:eastAsia="de-DE"/>
        </w:rPr>
        <w:t xml:space="preserve"> erreichbar.</w:t>
      </w:r>
    </w:p>
    <w:p w14:paraId="7C278DD2" w14:textId="3DC4A136" w:rsidR="006A7567" w:rsidRDefault="009664D9" w:rsidP="006A7567">
      <w:pPr>
        <w:spacing w:line="360" w:lineRule="auto"/>
        <w:jc w:val="both"/>
        <w:rPr>
          <w:rFonts w:ascii="Arial" w:hAnsi="Arial" w:cs="Arial"/>
          <w:b/>
          <w:bCs/>
          <w:sz w:val="22"/>
          <w:szCs w:val="22"/>
        </w:rPr>
      </w:pPr>
      <w:r w:rsidRPr="009664D9">
        <w:rPr>
          <w:rFonts w:ascii="Arial" w:eastAsia="Times" w:hAnsi="Arial" w:cs="Arial"/>
          <w:kern w:val="0"/>
          <w:sz w:val="22"/>
          <w:szCs w:val="22"/>
          <w:lang w:eastAsia="de-DE"/>
        </w:rPr>
        <w:t>Darüber hinaus startet expert bereits zum dritten Mal in Folge die beliebte Gutscheinaktion: Vom 3. bis 24. Dezember erhalten Kunden den 50-Euro-Geschenkgutschein für 40 Euro sowie den 60-Euro-Gutschein für 50 Euro. Pro Person können zwei Gutscheine erworben und ab dem 27. Dezember eingelöst werden – ein Angebot, das die Vorfreude auf die Zeit zwischen den Jahren</w:t>
      </w:r>
      <w:r>
        <w:rPr>
          <w:rFonts w:cs="Arial"/>
          <w:sz w:val="22"/>
          <w:szCs w:val="22"/>
        </w:rPr>
        <w:t xml:space="preserve"> </w:t>
      </w:r>
      <w:r w:rsidRPr="009664D9">
        <w:rPr>
          <w:rFonts w:ascii="Arial" w:eastAsia="Times" w:hAnsi="Arial" w:cs="Arial"/>
          <w:kern w:val="0"/>
          <w:sz w:val="22"/>
          <w:szCs w:val="22"/>
          <w:lang w:eastAsia="de-DE"/>
        </w:rPr>
        <w:t>zusätzlich steigert.</w:t>
      </w:r>
    </w:p>
    <w:p w14:paraId="12021E67" w14:textId="09419495" w:rsidR="006A7567" w:rsidRDefault="009664D9" w:rsidP="006A7567">
      <w:pPr>
        <w:spacing w:line="360" w:lineRule="auto"/>
        <w:jc w:val="both"/>
        <w:rPr>
          <w:rFonts w:ascii="Arial" w:hAnsi="Arial" w:cs="Arial"/>
          <w:b/>
          <w:bCs/>
          <w:sz w:val="22"/>
          <w:szCs w:val="22"/>
        </w:rPr>
      </w:pPr>
      <w:r w:rsidRPr="006A7567">
        <w:rPr>
          <w:rFonts w:ascii="Arial" w:hAnsi="Arial" w:cs="Arial"/>
          <w:sz w:val="22"/>
          <w:szCs w:val="22"/>
        </w:rPr>
        <w:t>Neu in diesem Jahr ist das „expert Wunsch-Selfie“ – eine moderne Interpretation des klassischen Wunschzettels. Kunden besuchen ein expert-Fachgeschäft oder einen Fachmarkt, wählen ihr persönliches Traumprodukt aus und halten den Moment mit einem Selfie fest. Anschließend wird das Foto auf Instagram gepostet, der jeweilige expert-Standort verlinkt und mit #expertWunschSelfie versehen. Täglich wird ein Gewinner ausgewählt, der das abgebildete Wunschprodukt erhält. Die Aktion läuft vom 1. bis 24. Dezember, parallel zum Adventskalender.</w:t>
      </w:r>
      <w:r w:rsidRPr="009664D9">
        <w:rPr>
          <w:rFonts w:cs="Arial"/>
          <w:sz w:val="22"/>
          <w:szCs w:val="22"/>
        </w:rPr>
        <w:t xml:space="preserve"> </w:t>
      </w:r>
      <w:r w:rsidRPr="006A7567">
        <w:rPr>
          <w:rFonts w:ascii="Arial" w:hAnsi="Arial" w:cs="Arial"/>
          <w:sz w:val="22"/>
          <w:szCs w:val="22"/>
        </w:rPr>
        <w:t xml:space="preserve">Die Gewinne werden im jeweiligen expert-Fachgeschäft oder Fachmarkt überreicht – nahbar, persönlich und direkt </w:t>
      </w:r>
      <w:r w:rsidR="006A7567">
        <w:rPr>
          <w:rFonts w:ascii="Arial" w:hAnsi="Arial" w:cs="Arial"/>
          <w:sz w:val="22"/>
          <w:szCs w:val="22"/>
        </w:rPr>
        <w:t>in der Nachbarschaft</w:t>
      </w:r>
      <w:r w:rsidRPr="006A7567">
        <w:rPr>
          <w:rFonts w:ascii="Arial" w:hAnsi="Arial" w:cs="Arial"/>
          <w:sz w:val="22"/>
          <w:szCs w:val="22"/>
        </w:rPr>
        <w:t>.</w:t>
      </w:r>
    </w:p>
    <w:p w14:paraId="7CE2EE20" w14:textId="0E66965C" w:rsidR="009664D9" w:rsidRPr="009664D9" w:rsidRDefault="006A7567" w:rsidP="006A7567">
      <w:pPr>
        <w:pStyle w:val="Textkrper"/>
        <w:rPr>
          <w:rFonts w:cs="Arial"/>
          <w:bCs/>
          <w:sz w:val="22"/>
          <w:szCs w:val="22"/>
        </w:rPr>
      </w:pPr>
      <w:r>
        <w:rPr>
          <w:rFonts w:cs="Arial"/>
          <w:sz w:val="22"/>
          <w:szCs w:val="22"/>
        </w:rPr>
        <w:lastRenderedPageBreak/>
        <w:t xml:space="preserve"> </w:t>
      </w:r>
      <w:r w:rsidR="009664D9">
        <w:rPr>
          <w:rFonts w:cs="Arial"/>
          <w:sz w:val="22"/>
          <w:szCs w:val="22"/>
        </w:rPr>
        <w:t>„Wir freuen uns sehr, dass wir in diesem Jahr wieder so ein vielfältiges Aktionspaket anbieten können. Ob Adventskalender, Gutscheinaktion oder das neue Wunsch-Selfie – jede Maßnahme hat ihren eigenen Mehrwert. Uns geht es darum, unseren Kunden als Technik-Nachbar echte Erlebnisse, relevante Vorteile und inspirierende Impulse zur Weihnachtszeit zu bieten</w:t>
      </w:r>
      <w:r>
        <w:rPr>
          <w:rFonts w:cs="Arial"/>
          <w:sz w:val="22"/>
          <w:szCs w:val="22"/>
        </w:rPr>
        <w:t xml:space="preserve">“, betont </w:t>
      </w:r>
      <w:r w:rsidRPr="009664D9">
        <w:rPr>
          <w:rFonts w:cs="Arial"/>
          <w:b/>
          <w:bCs/>
          <w:sz w:val="22"/>
          <w:szCs w:val="22"/>
        </w:rPr>
        <w:t>Marcus Willbold, Geschäftsbereichsleiter Marketing</w:t>
      </w:r>
      <w:r w:rsidRPr="006A7567">
        <w:rPr>
          <w:rFonts w:cs="Arial"/>
          <w:b/>
          <w:bCs/>
          <w:sz w:val="22"/>
          <w:szCs w:val="22"/>
        </w:rPr>
        <w:t xml:space="preserve"> und E-Commerce bei expert</w:t>
      </w:r>
      <w:r>
        <w:rPr>
          <w:rFonts w:cs="Arial"/>
          <w:sz w:val="22"/>
          <w:szCs w:val="22"/>
        </w:rPr>
        <w:t>. „Mit dem Mix aus digitalen Angeboten und der persönlichen Interaktionen in den Fachgeschäften und Fachmärkten setzen wir auch 2025 ein Zeichen für Kundennähe, Kreativität und ein stimmungsvolles Weihnachtsfest.“</w:t>
      </w:r>
    </w:p>
    <w:p w14:paraId="1CE321BB" w14:textId="77777777" w:rsidR="00F60965" w:rsidRDefault="00F60965">
      <w:pPr>
        <w:pStyle w:val="Textkrper"/>
        <w:spacing w:line="276" w:lineRule="auto"/>
        <w:rPr>
          <w:rFonts w:cs="Arial"/>
          <w:b/>
          <w:bCs/>
          <w:sz w:val="22"/>
          <w:szCs w:val="22"/>
        </w:rPr>
      </w:pPr>
    </w:p>
    <w:p w14:paraId="54AD472F" w14:textId="058D6833" w:rsidR="00845EAE" w:rsidRDefault="00C749D2">
      <w:pPr>
        <w:pStyle w:val="Textkrper"/>
        <w:spacing w:line="276" w:lineRule="auto"/>
        <w:rPr>
          <w:rFonts w:cs="Arial"/>
          <w:b/>
          <w:bCs/>
          <w:color w:val="000000"/>
          <w:sz w:val="20"/>
        </w:rPr>
      </w:pPr>
      <w:r>
        <w:rPr>
          <w:rFonts w:cs="Arial"/>
          <w:b/>
          <w:bCs/>
          <w:color w:val="000000"/>
          <w:sz w:val="20"/>
        </w:rPr>
        <w:t>Bildunterschriften</w:t>
      </w:r>
    </w:p>
    <w:p w14:paraId="1690C45F" w14:textId="77777777" w:rsidR="00845EAE" w:rsidRDefault="00845EAE">
      <w:pPr>
        <w:pStyle w:val="Textkrper"/>
        <w:spacing w:line="276" w:lineRule="auto"/>
        <w:rPr>
          <w:rFonts w:cs="Arial"/>
          <w:b/>
          <w:bCs/>
          <w:sz w:val="20"/>
        </w:rPr>
      </w:pPr>
    </w:p>
    <w:p w14:paraId="5F0393AD" w14:textId="4BC2887D" w:rsidR="009E6BD5" w:rsidRDefault="00C749D2" w:rsidP="009E6BD5">
      <w:pPr>
        <w:pStyle w:val="Textkrper"/>
        <w:spacing w:line="276" w:lineRule="auto"/>
        <w:jc w:val="left"/>
        <w:rPr>
          <w:sz w:val="20"/>
          <w:u w:val="single"/>
        </w:rPr>
      </w:pPr>
      <w:r>
        <w:rPr>
          <w:sz w:val="20"/>
          <w:u w:val="single"/>
        </w:rPr>
        <w:t xml:space="preserve">Bild 1 </w:t>
      </w:r>
      <w:r w:rsidR="009E6BD5">
        <w:rPr>
          <w:sz w:val="20"/>
          <w:u w:val="single"/>
        </w:rPr>
        <w:t>(expert_</w:t>
      </w:r>
      <w:r w:rsidR="006A7567">
        <w:rPr>
          <w:sz w:val="20"/>
          <w:u w:val="single"/>
        </w:rPr>
        <w:t>Vorstandsvorsitzender_Dr. Stefan Mueller</w:t>
      </w:r>
      <w:r w:rsidR="009E6BD5">
        <w:rPr>
          <w:sz w:val="20"/>
          <w:u w:val="single"/>
        </w:rPr>
        <w:t>.jpg):</w:t>
      </w:r>
    </w:p>
    <w:p w14:paraId="27454464" w14:textId="20CB5E52" w:rsidR="009E6BD5" w:rsidRDefault="006A7567" w:rsidP="009E6BD5">
      <w:pPr>
        <w:pStyle w:val="Textkrper"/>
        <w:spacing w:line="276" w:lineRule="auto"/>
        <w:jc w:val="left"/>
        <w:rPr>
          <w:sz w:val="20"/>
        </w:rPr>
      </w:pPr>
      <w:r>
        <w:rPr>
          <w:sz w:val="20"/>
        </w:rPr>
        <w:t xml:space="preserve">Dr. Stefan Müller, </w:t>
      </w:r>
      <w:r w:rsidR="00EB1F55">
        <w:rPr>
          <w:sz w:val="20"/>
        </w:rPr>
        <w:t>Vorstandsvorsitzender</w:t>
      </w:r>
      <w:r>
        <w:rPr>
          <w:sz w:val="20"/>
        </w:rPr>
        <w:t xml:space="preserve"> der expert</w:t>
      </w:r>
      <w:r w:rsidR="009E6BD5">
        <w:rPr>
          <w:sz w:val="20"/>
        </w:rPr>
        <w:t xml:space="preserve"> SE</w:t>
      </w:r>
    </w:p>
    <w:p w14:paraId="4AAF0286" w14:textId="275D836D" w:rsidR="00845EAE" w:rsidRDefault="00845EAE" w:rsidP="009E6BD5">
      <w:pPr>
        <w:pStyle w:val="Textkrper"/>
        <w:spacing w:line="276" w:lineRule="auto"/>
        <w:jc w:val="left"/>
        <w:rPr>
          <w:rFonts w:cs="Arial"/>
          <w:b/>
          <w:bCs/>
          <w:sz w:val="20"/>
        </w:rPr>
      </w:pPr>
    </w:p>
    <w:p w14:paraId="3700BE79" w14:textId="582743E2" w:rsidR="00845EAE" w:rsidRDefault="00C749D2">
      <w:pPr>
        <w:pStyle w:val="Textkrper"/>
        <w:spacing w:line="276" w:lineRule="auto"/>
        <w:jc w:val="left"/>
        <w:rPr>
          <w:sz w:val="20"/>
          <w:u w:val="single"/>
        </w:rPr>
      </w:pPr>
      <w:r>
        <w:rPr>
          <w:sz w:val="20"/>
          <w:u w:val="single"/>
        </w:rPr>
        <w:t>Bild 2 (</w:t>
      </w:r>
      <w:r w:rsidR="006A7567">
        <w:rPr>
          <w:sz w:val="20"/>
          <w:u w:val="single"/>
        </w:rPr>
        <w:t>expert_Geschäftsbereichsleiter Marketing und E-Commerce_Marcus Willbold</w:t>
      </w:r>
      <w:r>
        <w:rPr>
          <w:sz w:val="20"/>
          <w:u w:val="single"/>
        </w:rPr>
        <w:t>.jpg):</w:t>
      </w:r>
    </w:p>
    <w:p w14:paraId="0C2B2D45" w14:textId="0FC5283C" w:rsidR="00B355F3" w:rsidRPr="006A7567" w:rsidRDefault="006A7567">
      <w:pPr>
        <w:pStyle w:val="Textkrper"/>
        <w:spacing w:line="276" w:lineRule="auto"/>
        <w:jc w:val="left"/>
        <w:rPr>
          <w:caps/>
          <w:sz w:val="20"/>
        </w:rPr>
      </w:pPr>
      <w:r>
        <w:rPr>
          <w:sz w:val="20"/>
        </w:rPr>
        <w:t>Marcus Willbold, Geschäftsbereichsleiter Marketing und E-Commerce bei expert</w:t>
      </w:r>
    </w:p>
    <w:p w14:paraId="0C954044" w14:textId="77777777" w:rsidR="00845EAE" w:rsidRDefault="00845EAE">
      <w:pPr>
        <w:pStyle w:val="Textkrper"/>
        <w:spacing w:line="276" w:lineRule="auto"/>
        <w:jc w:val="left"/>
        <w:rPr>
          <w:sz w:val="20"/>
          <w:u w:val="single"/>
        </w:rPr>
      </w:pPr>
    </w:p>
    <w:p w14:paraId="54CF399B" w14:textId="13F16FAB" w:rsidR="00845EAE" w:rsidRDefault="00C749D2">
      <w:pPr>
        <w:pStyle w:val="Textkrper"/>
        <w:spacing w:line="276" w:lineRule="auto"/>
        <w:jc w:val="left"/>
        <w:rPr>
          <w:sz w:val="20"/>
          <w:u w:val="single"/>
        </w:rPr>
      </w:pPr>
      <w:r>
        <w:rPr>
          <w:sz w:val="20"/>
          <w:u w:val="single"/>
        </w:rPr>
        <w:t>Bild 3 (</w:t>
      </w:r>
      <w:r w:rsidR="006A7567">
        <w:rPr>
          <w:sz w:val="20"/>
          <w:u w:val="single"/>
        </w:rPr>
        <w:t>Kampagnenbild_Gewinne mit Rudi und Rudi</w:t>
      </w:r>
      <w:r>
        <w:rPr>
          <w:sz w:val="20"/>
          <w:u w:val="single"/>
        </w:rPr>
        <w:t>.jpg):</w:t>
      </w:r>
    </w:p>
    <w:p w14:paraId="54B305B3" w14:textId="6E1EC43B" w:rsidR="00B355F3" w:rsidRPr="00B355F3" w:rsidRDefault="006A7567">
      <w:pPr>
        <w:pStyle w:val="Textkrper"/>
        <w:spacing w:line="276" w:lineRule="auto"/>
        <w:jc w:val="left"/>
        <w:rPr>
          <w:sz w:val="20"/>
        </w:rPr>
      </w:pPr>
      <w:r>
        <w:rPr>
          <w:sz w:val="20"/>
        </w:rPr>
        <w:t>Eine der drei Weihnachtskampagnen von expert 2025</w:t>
      </w:r>
    </w:p>
    <w:p w14:paraId="2C2E0A4A" w14:textId="77777777" w:rsidR="00845EAE" w:rsidRDefault="00845EAE">
      <w:pPr>
        <w:pStyle w:val="Textkrper"/>
        <w:spacing w:line="276" w:lineRule="auto"/>
        <w:jc w:val="left"/>
        <w:rPr>
          <w:sz w:val="20"/>
        </w:rPr>
      </w:pPr>
    </w:p>
    <w:p w14:paraId="12095B1C" w14:textId="77777777" w:rsidR="00D31F1E" w:rsidRDefault="00D31F1E">
      <w:pPr>
        <w:pStyle w:val="Textkrper"/>
        <w:rPr>
          <w:b/>
          <w:sz w:val="20"/>
        </w:rPr>
      </w:pPr>
    </w:p>
    <w:p w14:paraId="7D4D96B1" w14:textId="0ACA6820" w:rsidR="00845EAE" w:rsidRDefault="00C749D2">
      <w:pPr>
        <w:pStyle w:val="Textkrper"/>
        <w:rPr>
          <w:b/>
          <w:sz w:val="20"/>
        </w:rPr>
      </w:pPr>
      <w:r>
        <w:rPr>
          <w:b/>
          <w:sz w:val="20"/>
        </w:rPr>
        <w:t>Pressekontakt</w:t>
      </w:r>
    </w:p>
    <w:p w14:paraId="249AEE07" w14:textId="77777777" w:rsidR="00845EAE" w:rsidRDefault="00C749D2">
      <w:pPr>
        <w:pStyle w:val="Textkrper"/>
        <w:spacing w:line="240" w:lineRule="auto"/>
        <w:jc w:val="left"/>
        <w:rPr>
          <w:sz w:val="20"/>
        </w:rPr>
      </w:pPr>
      <w:r>
        <w:rPr>
          <w:sz w:val="20"/>
        </w:rPr>
        <w:t>expert SE</w:t>
      </w:r>
    </w:p>
    <w:p w14:paraId="66AA4168" w14:textId="77777777" w:rsidR="00845EAE" w:rsidRDefault="00C749D2">
      <w:pPr>
        <w:pStyle w:val="Textkrper"/>
        <w:spacing w:line="240" w:lineRule="auto"/>
        <w:jc w:val="left"/>
        <w:rPr>
          <w:sz w:val="20"/>
        </w:rPr>
      </w:pPr>
      <w:r>
        <w:rPr>
          <w:sz w:val="20"/>
        </w:rPr>
        <w:t>Viviane Müller</w:t>
      </w:r>
    </w:p>
    <w:p w14:paraId="2C9C1BD5" w14:textId="77777777" w:rsidR="00845EAE" w:rsidRDefault="00C749D2">
      <w:pPr>
        <w:pStyle w:val="Textkrper"/>
        <w:spacing w:line="240" w:lineRule="auto"/>
        <w:jc w:val="left"/>
        <w:rPr>
          <w:sz w:val="20"/>
        </w:rPr>
      </w:pPr>
      <w:r>
        <w:rPr>
          <w:sz w:val="20"/>
        </w:rPr>
        <w:t>Unternehmenskommunikation</w:t>
      </w:r>
    </w:p>
    <w:p w14:paraId="7BE4872D" w14:textId="77777777" w:rsidR="00845EAE" w:rsidRDefault="00C749D2">
      <w:pPr>
        <w:pStyle w:val="Textkrper"/>
        <w:spacing w:line="240" w:lineRule="auto"/>
        <w:jc w:val="left"/>
      </w:pPr>
      <w:r>
        <w:rPr>
          <w:sz w:val="20"/>
        </w:rPr>
        <w:t xml:space="preserve">Bayernstraße 4 | </w:t>
      </w:r>
      <w:r>
        <w:rPr>
          <w:rFonts w:eastAsia="Times New Roman" w:cs="Arial"/>
          <w:sz w:val="20"/>
        </w:rPr>
        <w:t>D-30855 Langenhagen</w:t>
      </w:r>
    </w:p>
    <w:p w14:paraId="0922D086" w14:textId="77777777" w:rsidR="00845EAE" w:rsidRDefault="00C749D2">
      <w:pPr>
        <w:pStyle w:val="Textkrper"/>
        <w:spacing w:line="240" w:lineRule="auto"/>
        <w:jc w:val="left"/>
        <w:rPr>
          <w:rFonts w:eastAsia="Times New Roman" w:cs="Arial"/>
          <w:sz w:val="20"/>
        </w:rPr>
      </w:pPr>
      <w:r>
        <w:rPr>
          <w:rFonts w:eastAsia="Times New Roman" w:cs="Arial"/>
          <w:sz w:val="20"/>
        </w:rPr>
        <w:t xml:space="preserve">Tel.: +49 511 7808 – 250 </w:t>
      </w:r>
    </w:p>
    <w:p w14:paraId="17A64BDF" w14:textId="77777777" w:rsidR="00845EAE" w:rsidRDefault="00C749D2">
      <w:pPr>
        <w:pStyle w:val="Textkrper"/>
        <w:spacing w:line="240" w:lineRule="auto"/>
        <w:jc w:val="left"/>
        <w:rPr>
          <w:rFonts w:eastAsia="Times New Roman" w:cs="Arial"/>
          <w:sz w:val="20"/>
        </w:rPr>
      </w:pPr>
      <w:r>
        <w:rPr>
          <w:rFonts w:eastAsia="Times New Roman" w:cs="Arial"/>
          <w:sz w:val="20"/>
        </w:rPr>
        <w:t xml:space="preserve">E-Mail: viviane.mueller@expert.de </w:t>
      </w:r>
    </w:p>
    <w:p w14:paraId="61B95D69" w14:textId="77777777" w:rsidR="00845EAE" w:rsidRDefault="00C749D2">
      <w:pPr>
        <w:pStyle w:val="Textkrper"/>
      </w:pPr>
      <w:hyperlink r:id="rId6" w:history="1">
        <w:r>
          <w:rPr>
            <w:rStyle w:val="Hyperlink"/>
            <w:sz w:val="20"/>
          </w:rPr>
          <w:t>www.expert.de</w:t>
        </w:r>
      </w:hyperlink>
    </w:p>
    <w:p w14:paraId="1F417637" w14:textId="77777777" w:rsidR="00845EAE" w:rsidRDefault="00845EAE">
      <w:pPr>
        <w:pStyle w:val="Textkrper"/>
      </w:pPr>
    </w:p>
    <w:p w14:paraId="2D60D321" w14:textId="77777777" w:rsidR="00845EAE" w:rsidRDefault="00C749D2">
      <w:pPr>
        <w:pStyle w:val="Textkrper"/>
        <w:spacing w:after="120" w:line="240" w:lineRule="auto"/>
        <w:rPr>
          <w:b/>
          <w:bCs/>
          <w:sz w:val="20"/>
        </w:rPr>
      </w:pPr>
      <w:r>
        <w:rPr>
          <w:b/>
          <w:bCs/>
          <w:sz w:val="20"/>
        </w:rPr>
        <w:t>Über die expert SE</w:t>
      </w:r>
    </w:p>
    <w:p w14:paraId="769066D6" w14:textId="77777777" w:rsidR="00845EAE" w:rsidRDefault="00C749D2">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1CC61562" w14:textId="77777777" w:rsidR="00845EAE" w:rsidRDefault="00845EAE">
      <w:pPr>
        <w:pStyle w:val="Textkrper"/>
        <w:spacing w:line="240" w:lineRule="auto"/>
      </w:pPr>
    </w:p>
    <w:p w14:paraId="762F0AF8" w14:textId="77777777" w:rsidR="00845EAE" w:rsidRDefault="00C749D2">
      <w:pPr>
        <w:pStyle w:val="Textkrper"/>
        <w:spacing w:line="240" w:lineRule="auto"/>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05C4B90B" w14:textId="77777777" w:rsidR="00845EAE" w:rsidRDefault="00845EAE">
      <w:pPr>
        <w:spacing w:line="360" w:lineRule="auto"/>
        <w:jc w:val="both"/>
        <w:rPr>
          <w:rFonts w:ascii="Arial" w:hAnsi="Arial" w:cs="Arial"/>
        </w:rPr>
      </w:pPr>
    </w:p>
    <w:p w14:paraId="66FB92AA" w14:textId="77777777" w:rsidR="00845EAE" w:rsidRDefault="00845EAE">
      <w:pPr>
        <w:rPr>
          <w:rFonts w:ascii="Arial" w:hAnsi="Arial" w:cs="Arial"/>
          <w:sz w:val="22"/>
          <w:szCs w:val="22"/>
        </w:rPr>
      </w:pPr>
    </w:p>
    <w:sectPr w:rsidR="00845EAE">
      <w:head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4AB5" w14:textId="77777777" w:rsidR="00C749D2" w:rsidRDefault="00C749D2">
      <w:pPr>
        <w:spacing w:after="0" w:line="240" w:lineRule="auto"/>
      </w:pPr>
      <w:r>
        <w:separator/>
      </w:r>
    </w:p>
  </w:endnote>
  <w:endnote w:type="continuationSeparator" w:id="0">
    <w:p w14:paraId="75D8BB33" w14:textId="77777777" w:rsidR="00C749D2" w:rsidRDefault="00C74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E8C2" w14:textId="77777777" w:rsidR="00C749D2" w:rsidRDefault="00C749D2">
      <w:pPr>
        <w:spacing w:after="0" w:line="240" w:lineRule="auto"/>
      </w:pPr>
      <w:r>
        <w:rPr>
          <w:color w:val="000000"/>
        </w:rPr>
        <w:separator/>
      </w:r>
    </w:p>
  </w:footnote>
  <w:footnote w:type="continuationSeparator" w:id="0">
    <w:p w14:paraId="40D56B26" w14:textId="77777777" w:rsidR="00C749D2" w:rsidRDefault="00C749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3EDC2" w14:textId="77777777" w:rsidR="00C749D2" w:rsidRDefault="00C749D2">
    <w:pPr>
      <w:pStyle w:val="Kopfzeile"/>
      <w:tabs>
        <w:tab w:val="clear" w:pos="4536"/>
        <w:tab w:val="clear" w:pos="9072"/>
        <w:tab w:val="left" w:pos="5224"/>
      </w:tabs>
    </w:pPr>
    <w:r>
      <w:rPr>
        <w:rFonts w:ascii="Arial" w:hAnsi="Arial" w:cs="Arial"/>
        <w:noProof/>
        <w:sz w:val="22"/>
        <w:szCs w:val="22"/>
      </w:rPr>
      <w:drawing>
        <wp:anchor distT="0" distB="0" distL="114300" distR="114300" simplePos="0" relativeHeight="251659264" behindDoc="0" locked="0" layoutInCell="1" allowOverlap="1" wp14:anchorId="00DAC0C4" wp14:editId="6321CD6F">
          <wp:simplePos x="0" y="0"/>
          <wp:positionH relativeFrom="margin">
            <wp:align>right</wp:align>
          </wp:positionH>
          <wp:positionV relativeFrom="paragraph">
            <wp:posOffset>10607</wp:posOffset>
          </wp:positionV>
          <wp:extent cx="2040254" cy="560700"/>
          <wp:effectExtent l="0" t="0" r="0" b="0"/>
          <wp:wrapSquare wrapText="bothSides"/>
          <wp:docPr id="868325531" name="Grafik 3" descr="Ein Bild, das Text, Schrift, Logo, Grafik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040254" cy="560700"/>
                  </a:xfrm>
                  <a:prstGeom prst="rect">
                    <a:avLst/>
                  </a:prstGeom>
                  <a:noFill/>
                  <a:ln>
                    <a:noFill/>
                    <a:prstDash/>
                  </a:ln>
                </pic:spPr>
              </pic:pic>
            </a:graphicData>
          </a:graphic>
        </wp:anchor>
      </w:drawing>
    </w:r>
  </w:p>
  <w:p w14:paraId="0F599657" w14:textId="0098253A" w:rsidR="00C749D2" w:rsidRDefault="00C749D2">
    <w:pPr>
      <w:pStyle w:val="Kopfzeile"/>
      <w:tabs>
        <w:tab w:val="clear" w:pos="4536"/>
        <w:tab w:val="clear" w:pos="9072"/>
        <w:tab w:val="left" w:pos="5224"/>
      </w:tabs>
    </w:pPr>
  </w:p>
  <w:p w14:paraId="0520668D" w14:textId="77777777" w:rsidR="00283CB1" w:rsidRDefault="00283CB1">
    <w:pPr>
      <w:pStyle w:val="Kopfzeile"/>
      <w:tabs>
        <w:tab w:val="clear" w:pos="4536"/>
        <w:tab w:val="clear" w:pos="9072"/>
        <w:tab w:val="left" w:pos="5224"/>
      </w:tabs>
    </w:pPr>
  </w:p>
  <w:p w14:paraId="7AE93D40" w14:textId="77777777" w:rsidR="00C749D2" w:rsidRDefault="00C749D2">
    <w:pPr>
      <w:pStyle w:val="Kopfzeile"/>
      <w:tabs>
        <w:tab w:val="clear" w:pos="4536"/>
        <w:tab w:val="clear" w:pos="9072"/>
        <w:tab w:val="left" w:pos="5224"/>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EAE"/>
    <w:rsid w:val="0006694D"/>
    <w:rsid w:val="000B4616"/>
    <w:rsid w:val="001946EF"/>
    <w:rsid w:val="00283CB1"/>
    <w:rsid w:val="0029649A"/>
    <w:rsid w:val="00492F99"/>
    <w:rsid w:val="005B1883"/>
    <w:rsid w:val="006A7567"/>
    <w:rsid w:val="007C0705"/>
    <w:rsid w:val="00845EAE"/>
    <w:rsid w:val="009664D9"/>
    <w:rsid w:val="009E6BD5"/>
    <w:rsid w:val="00B355F3"/>
    <w:rsid w:val="00B76F63"/>
    <w:rsid w:val="00C749D2"/>
    <w:rsid w:val="00D31F1E"/>
    <w:rsid w:val="00EB1F55"/>
    <w:rsid w:val="00F60965"/>
    <w:rsid w:val="00FA00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5908"/>
  <w15:docId w15:val="{E9A4F95F-A3AC-4A5D-8E96-110499E2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paragraph" w:styleId="Textkrper">
    <w:name w:val="Body Text"/>
    <w:basedOn w:val="Standard"/>
    <w:pPr>
      <w:suppressAutoHyphens w:val="0"/>
      <w:spacing w:after="0" w:line="360" w:lineRule="auto"/>
      <w:jc w:val="both"/>
    </w:pPr>
    <w:rPr>
      <w:rFonts w:ascii="Arial" w:eastAsia="Times" w:hAnsi="Arial"/>
      <w:kern w:val="0"/>
      <w:szCs w:val="20"/>
      <w:lang w:eastAsia="de-DE"/>
    </w:rPr>
  </w:style>
  <w:style w:type="character" w:customStyle="1" w:styleId="TextkrperZchn">
    <w:name w:val="Textkörper Zchn"/>
    <w:basedOn w:val="Absatz-Standardschriftart"/>
    <w:rPr>
      <w:rFonts w:ascii="Arial" w:eastAsia="Times" w:hAnsi="Arial"/>
      <w:kern w:val="0"/>
      <w:szCs w:val="20"/>
      <w:lang w:eastAsia="de-DE"/>
    </w:rPr>
  </w:style>
  <w:style w:type="character" w:styleId="Hyperlink">
    <w:name w:val="Hyperlink"/>
    <w:rPr>
      <w:color w:val="0000FF"/>
      <w:u w:val="single"/>
    </w:rPr>
  </w:style>
  <w:style w:type="paragraph" w:styleId="StandardWeb">
    <w:name w:val="Normal (Web)"/>
    <w:basedOn w:val="Standard"/>
    <w:uiPriority w:val="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6631">
      <w:bodyDiv w:val="1"/>
      <w:marLeft w:val="0"/>
      <w:marRight w:val="0"/>
      <w:marTop w:val="0"/>
      <w:marBottom w:val="0"/>
      <w:divBdr>
        <w:top w:val="none" w:sz="0" w:space="0" w:color="auto"/>
        <w:left w:val="none" w:sz="0" w:space="0" w:color="auto"/>
        <w:bottom w:val="none" w:sz="0" w:space="0" w:color="auto"/>
        <w:right w:val="none" w:sz="0" w:space="0" w:color="auto"/>
      </w:divBdr>
    </w:div>
    <w:div w:id="1772893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dc:description/>
  <cp:lastModifiedBy>Müller, Viviane</cp:lastModifiedBy>
  <cp:revision>3</cp:revision>
  <cp:lastPrinted>2025-09-24T11:28:00Z</cp:lastPrinted>
  <dcterms:created xsi:type="dcterms:W3CDTF">2025-11-26T07:24:00Z</dcterms:created>
  <dcterms:modified xsi:type="dcterms:W3CDTF">2025-11-27T09:25:00Z</dcterms:modified>
</cp:coreProperties>
</file>